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  <w:r w:rsidRPr="000A4069">
        <w:rPr>
          <w:b/>
          <w:sz w:val="28"/>
          <w:szCs w:val="28"/>
        </w:rPr>
        <w:t>Обращаем внимание на основные изменения ГИА - 2019</w:t>
      </w:r>
      <w:r>
        <w:rPr>
          <w:sz w:val="28"/>
          <w:szCs w:val="28"/>
        </w:rPr>
        <w:t>:</w:t>
      </w:r>
    </w:p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310"/>
        <w:gridCol w:w="8921"/>
      </w:tblGrid>
      <w:tr w:rsidR="000A4069" w:rsidTr="00EB1F8D">
        <w:trPr>
          <w:trHeight w:val="2528"/>
        </w:trPr>
        <w:tc>
          <w:tcPr>
            <w:tcW w:w="152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4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выбора только одного уровня математики для выпускников                          текущего года;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 выбора математики базового уровня для выпускников прошлых лет;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предъявления при подаче заявления выпускниками прошлых лет заверенной копии документа об образовании;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участие удаленных с экзамена по выбору – через 2 года.</w:t>
            </w:r>
          </w:p>
        </w:tc>
      </w:tr>
      <w:tr w:rsidR="000A4069" w:rsidTr="00EB1F8D">
        <w:trPr>
          <w:trHeight w:val="307"/>
        </w:trPr>
        <w:tc>
          <w:tcPr>
            <w:tcW w:w="152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4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итогового собеседования по русскому языку как условия допуска к государственной итоговой аттестации;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пересдачи участниками с ОВЗ одного предмета.</w:t>
            </w:r>
          </w:p>
        </w:tc>
      </w:tr>
    </w:tbl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</w:p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</w:p>
    <w:p w:rsidR="000A4069" w:rsidRDefault="000A4069" w:rsidP="000A4069">
      <w:pPr>
        <w:spacing w:line="276" w:lineRule="auto"/>
        <w:ind w:firstLine="709"/>
        <w:jc w:val="both"/>
      </w:pPr>
      <w:r>
        <w:rPr>
          <w:sz w:val="28"/>
          <w:szCs w:val="28"/>
        </w:rPr>
        <w:t>Министерство образования Московской области направляет</w:t>
      </w:r>
      <w:r>
        <w:rPr>
          <w:sz w:val="28"/>
          <w:szCs w:val="28"/>
        </w:rPr>
        <w:br/>
        <w:t xml:space="preserve">для использования в работе приказы Министерства просвещения Российской Федерации и Федеральной службы по надзору в сфере образования и </w:t>
      </w:r>
      <w:proofErr w:type="gramStart"/>
      <w:r>
        <w:rPr>
          <w:sz w:val="28"/>
          <w:szCs w:val="28"/>
        </w:rPr>
        <w:t xml:space="preserve">науки:   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от 07.11.2018 № 189/1513 «</w:t>
      </w:r>
      <w:r>
        <w:rPr>
          <w:color w:val="000000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sz w:val="28"/>
          <w:szCs w:val="28"/>
        </w:rPr>
        <w:t>»;</w:t>
      </w:r>
    </w:p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 основные изменения ГИА - 2019:</w:t>
      </w:r>
    </w:p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310"/>
        <w:gridCol w:w="8921"/>
      </w:tblGrid>
      <w:tr w:rsidR="000A4069" w:rsidTr="00EB1F8D">
        <w:trPr>
          <w:trHeight w:val="2528"/>
        </w:trPr>
        <w:tc>
          <w:tcPr>
            <w:tcW w:w="152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4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выбора только одного уровня математики для выпускников                          текущего года;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 выбора математики базового уровня для выпускников прошлых лет;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предъявления при подаче заявления выпускниками прошлых лет заверенной копии документа об образовании;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участие удаленных с экзамена по выбору – через 2 года.</w:t>
            </w:r>
          </w:p>
        </w:tc>
      </w:tr>
      <w:tr w:rsidR="000A4069" w:rsidTr="00EB1F8D">
        <w:trPr>
          <w:trHeight w:val="307"/>
        </w:trPr>
        <w:tc>
          <w:tcPr>
            <w:tcW w:w="152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46" w:type="dxa"/>
          </w:tcPr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итогового собеседования по русскому языку как условия допуска к государственной итоговой аттестации;</w:t>
            </w:r>
          </w:p>
          <w:p w:rsidR="000A4069" w:rsidRDefault="000A4069" w:rsidP="00EB1F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пересдачи участниками с ОВЗ одного предмета.</w:t>
            </w:r>
          </w:p>
        </w:tc>
      </w:tr>
    </w:tbl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4069" w:rsidRDefault="000A4069" w:rsidP="000A40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нормативные правовые акты 11 декабря 2018 года опубликованы                  на официальном интернет-портале правовой информации </w:t>
      </w:r>
      <w:hyperlink r:id="rId4" w:history="1">
        <w:r w:rsidRPr="004E177C">
          <w:rPr>
            <w:rStyle w:val="a4"/>
            <w:sz w:val="28"/>
            <w:szCs w:val="28"/>
          </w:rPr>
          <w:t>http:</w:t>
        </w:r>
        <w:r w:rsidRPr="007F44BE">
          <w:rPr>
            <w:rStyle w:val="a4"/>
            <w:sz w:val="28"/>
            <w:szCs w:val="28"/>
          </w:rPr>
          <w:t>//</w:t>
        </w:r>
        <w:r w:rsidRPr="004E177C">
          <w:rPr>
            <w:rStyle w:val="a4"/>
            <w:sz w:val="28"/>
            <w:szCs w:val="28"/>
            <w:lang w:val="en-US"/>
          </w:rPr>
          <w:t>www</w:t>
        </w:r>
        <w:r w:rsidRPr="007F44BE">
          <w:rPr>
            <w:rStyle w:val="a4"/>
            <w:sz w:val="28"/>
            <w:szCs w:val="28"/>
          </w:rPr>
          <w:t>.</w:t>
        </w:r>
        <w:proofErr w:type="spellStart"/>
        <w:r w:rsidRPr="004E177C">
          <w:rPr>
            <w:rStyle w:val="a4"/>
            <w:sz w:val="28"/>
            <w:szCs w:val="28"/>
            <w:lang w:val="en-US"/>
          </w:rPr>
          <w:t>pravo</w:t>
        </w:r>
        <w:proofErr w:type="spellEnd"/>
        <w:r w:rsidRPr="007F44BE">
          <w:rPr>
            <w:rStyle w:val="a4"/>
            <w:sz w:val="28"/>
            <w:szCs w:val="28"/>
          </w:rPr>
          <w:t>.</w:t>
        </w:r>
        <w:proofErr w:type="spellStart"/>
        <w:r w:rsidRPr="004E177C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7F44BE">
          <w:rPr>
            <w:rStyle w:val="a4"/>
            <w:sz w:val="28"/>
            <w:szCs w:val="28"/>
          </w:rPr>
          <w:t>.</w:t>
        </w:r>
        <w:proofErr w:type="spellStart"/>
        <w:r w:rsidRPr="004E177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F44BE">
        <w:rPr>
          <w:sz w:val="28"/>
          <w:szCs w:val="28"/>
        </w:rPr>
        <w:t xml:space="preserve">и </w:t>
      </w:r>
      <w:r>
        <w:rPr>
          <w:sz w:val="28"/>
          <w:szCs w:val="28"/>
        </w:rPr>
        <w:t>вступают в силу 22 декабря 2018 года.</w:t>
      </w:r>
    </w:p>
    <w:p w:rsidR="000A4069" w:rsidRDefault="000A4069" w:rsidP="000A4069">
      <w:pPr>
        <w:spacing w:line="240" w:lineRule="atLeast"/>
        <w:ind w:firstLine="709"/>
        <w:jc w:val="both"/>
        <w:rPr>
          <w:sz w:val="28"/>
          <w:szCs w:val="28"/>
        </w:rPr>
      </w:pPr>
    </w:p>
    <w:p w:rsidR="00390A2C" w:rsidRPr="000A4069" w:rsidRDefault="00390A2C" w:rsidP="000A4069"/>
    <w:sectPr w:rsidR="00390A2C" w:rsidRPr="000A4069" w:rsidSect="000A406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9"/>
    <w:rsid w:val="000A4069"/>
    <w:rsid w:val="003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8A6E-8564-48C0-8F71-DD164F9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406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uiPriority w:val="59"/>
    <w:rsid w:val="000A4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2018-12-21T10:38:00Z</dcterms:created>
  <dcterms:modified xsi:type="dcterms:W3CDTF">2018-12-21T10:39:00Z</dcterms:modified>
</cp:coreProperties>
</file>