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73" w:rsidRPr="00F83673" w:rsidRDefault="00F83673" w:rsidP="00F83673">
      <w:pPr>
        <w:shd w:val="clear" w:color="auto" w:fill="FAFAFA"/>
        <w:spacing w:after="330" w:line="360" w:lineRule="atLeast"/>
        <w:outlineLvl w:val="0"/>
        <w:rPr>
          <w:rFonts w:ascii="Times New Roman" w:eastAsia="Times New Roman" w:hAnsi="Times New Roman" w:cs="Times New Roman"/>
          <w:color w:val="555555"/>
          <w:kern w:val="36"/>
          <w:sz w:val="33"/>
          <w:szCs w:val="33"/>
          <w:lang w:eastAsia="ru-RU"/>
        </w:rPr>
      </w:pPr>
      <w:r w:rsidRPr="00F83673">
        <w:rPr>
          <w:rFonts w:ascii="Times New Roman" w:eastAsia="Times New Roman" w:hAnsi="Times New Roman" w:cs="Times New Roman"/>
          <w:color w:val="555555"/>
          <w:kern w:val="36"/>
          <w:sz w:val="33"/>
          <w:szCs w:val="33"/>
          <w:lang w:eastAsia="ru-RU"/>
        </w:rPr>
        <w:t>Из закона о запрете курения</w:t>
      </w:r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  <w:bookmarkStart w:id="0" w:name="_GoBack"/>
      <w:bookmarkEnd w:id="0"/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Из закона  </w:t>
      </w:r>
      <w:r w:rsidRPr="00F83673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t>“Об охране здоровья граждан от воздействия окружающего табачного дыма и последствий потребления табака”</w:t>
      </w:r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gramStart"/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Принят</w:t>
      </w:r>
      <w:proofErr w:type="gramEnd"/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Государственной Думой 12 февраля 2013 года</w:t>
      </w:r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gramStart"/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Одобрен</w:t>
      </w:r>
      <w:proofErr w:type="gramEnd"/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Советом Федерации 20 февраля 2013 года</w:t>
      </w:r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 </w:t>
      </w:r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Статья 11. Организация осуществления мер, направленных на предотвращение воздействия окружающего табачного дыма и сокращение потребления табака</w:t>
      </w:r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целях предупреждения возникновения заболеваний, связанных с воздействием окружающего табачного дыма и потреблением табака, сокращения потребления табака осуществляются следующие меры:</w:t>
      </w:r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1) установление запрета курения табака на отдельных территориях, в помещениях и на объектах;</w:t>
      </w:r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2) ценовые и налоговые меры, направленные на сокращение спроса на табачные изделия;</w:t>
      </w:r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3) регулирование состава табачных изделий и регулирование раскрытия состава табачных изделий, установление требований к упаковке и маркировке табачных изделий;</w:t>
      </w:r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4) просвещение населения и информирование его о вреде потребления табака и вредном воздействии окружающего табачного дыма;</w:t>
      </w:r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5) установление запрета рекламы и стимулирования продажи табака, спонсорства табака;</w:t>
      </w:r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6) оказание гражданам медицинской помощи, направленной на прекращение потребления табака, лечение табачной зависимости и последствий потребления табака;</w:t>
      </w:r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7) предотвращение незаконной торговли табачной продукцией и табачными изделиями;</w:t>
      </w:r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8) ограничение торговли табачной продукцией и табачными изделиями;</w:t>
      </w:r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9) установление запрета продажи табачной продукции несовершеннолетним и несовершеннолетними, запрета потребления табака несовершеннолетними, запрета вовлечения детей в процесс потребления табака.</w:t>
      </w:r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Статья 12. Запрет курения табака на отдельных территориях, в помещениях и на объектах</w:t>
      </w:r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 Для предотвращения воздействия окружающего табачного дыма на здоровье человека запрещается курение табака (за исключением случаев, установленных частью 2 настоящей статьи):</w:t>
      </w:r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2) на территориях и в помещениях, предназначенных для оказания медицинских, реабилитационных и санаторно-курортных услуг;</w:t>
      </w:r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3) в поездах дальнего следования, на судах, находящихся в дальнем плавании, при оказании услуг по перевозкам пассажиров;</w:t>
      </w:r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gramStart"/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4) 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</w:t>
      </w:r>
      <w:proofErr w:type="gramEnd"/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proofErr w:type="gramStart"/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  <w:proofErr w:type="gramEnd"/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5)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6)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</w:t>
      </w:r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7) в помещениях социальных служб;</w:t>
      </w:r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8) в помещениях, занятых органами государственной власти, органами местного самоуправления;</w:t>
      </w:r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9) на рабочих местах и в рабочих зонах, организованных в помещениях;</w:t>
      </w:r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10) в лифтах и помещениях общего пользования многоквартирных домов;</w:t>
      </w:r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11) на детских площадках и в границах территорий, занятых пляжами;</w:t>
      </w:r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12) 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13) на автозаправочных станциях.</w:t>
      </w:r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2. На основании решения собственника имущества или иного лица, уполномоченного на то собственником имущества, допускается курение табака:</w:t>
      </w:r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1) в специально выделенных местах на открытом воздухе или в изолированных помещениях, которые оборудованы системами вентиляции и организованы на судах, находящихся в дальнем плавании, при оказании услуг по перевозкам пассажиров;</w:t>
      </w:r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2) в специально выделенных местах на открытом воздухе или в изолированных помещениях общего пользования многоквартирных домов, которые оборудованы системами вентиляции.</w:t>
      </w:r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 xml:space="preserve">3. </w:t>
      </w:r>
      <w:proofErr w:type="gramStart"/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Требования к выделению и оснащению специальных мест на открытом воздухе для курения табака, к выделению и оборудованию изолированных помещений для курения табака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и жилищно-коммунального хозяйства,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</w:t>
      </w:r>
      <w:proofErr w:type="gramEnd"/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регулированию в сфере здравоохранения,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веществ, выделяемых в процессе потребления табачных изделий.</w:t>
      </w:r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4. </w:t>
      </w:r>
      <w:proofErr w:type="gramStart"/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Для лиц, находящихся в следственных изоляторах, иных местах принудительного содержания или отбывающих наказание в исправительных учреждениях, обеспечивается защита от воздействия окружающего табачного дыма в порядке,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  <w:proofErr w:type="gramEnd"/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5. Для обозначения территорий, зданий и объектов, где курение табака запрещено, соответственно размещается знак о запрете курения, требования к которому и к </w:t>
      </w:r>
      <w:proofErr w:type="gramStart"/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порядку</w:t>
      </w:r>
      <w:proofErr w:type="gramEnd"/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размещения которого устанавливаются уполномоченным Правительством Российской Федерации федеральным органом исполнительной власти.</w:t>
      </w:r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6.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помещениях.</w:t>
      </w:r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Статья 15. Просвещение населения и информирование его о вреде потребления табака и вредном воздействии окружающего табачного дыма</w:t>
      </w:r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 В целях сокращения спроса на табак и табачные изделия, профилактики заболеваний, связанных с потреблением табака,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дыма, которые включают в себя предоставление информации:</w:t>
      </w:r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1) о преимуществах прекращения потребления табака;</w:t>
      </w:r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2) об отрицательных медицинских, демографических и социально-экономических последствиях потребления табака;</w:t>
      </w:r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3) о табачной промышленности.</w:t>
      </w:r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2. Просвещение населения о вреде потребления табака и вредном воздействии окружающего табачного дыма осуществляется в семье, в процессе воспитания и обучения в образовательных организациях, в медицинских организациях, а также работодателями на рабочих местах.</w:t>
      </w:r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3. Основные направления и цели просвещения населения определяются в рамках информационно-коммуникационной стратегии по борьбе с потреблением табака, утвержденной федеральным органом </w:t>
      </w:r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4. </w:t>
      </w:r>
      <w:proofErr w:type="gramStart"/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Просвещение населения и информирование его о вреде потребления табака и вредном воздействии окружающего табачного дыма осуществляются, в частности, посредством использования информационно-телекоммуникационной сети “Интернет”, а также “горячих линий”, способствующих прекращению потребления табака и лечению табачной зависимости, созданных и функционирующих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  <w:proofErr w:type="gramEnd"/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5. Органами государственной власти субъектов Российской Федерации может предусматриваться создание “горячих линий” или использование информационно-телекоммуникационной сети “Интернет” для обращений граждан, в том числе индивидуальных предпринимателей,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табака.</w:t>
      </w:r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6.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самоуправления, в том числе посредством проведения информационных кампаний в средствах массовой информации.</w:t>
      </w:r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7. </w:t>
      </w:r>
      <w:proofErr w:type="gramStart"/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Материалы,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Федерации, подлежат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в установленном им порядке.</w:t>
      </w:r>
      <w:proofErr w:type="gramEnd"/>
    </w:p>
    <w:p w:rsidR="00F83673" w:rsidRPr="00F83673" w:rsidRDefault="00F83673" w:rsidP="00F83673">
      <w:pPr>
        <w:shd w:val="clear" w:color="auto" w:fill="FAFAFA"/>
        <w:spacing w:before="100" w:beforeAutospacing="1" w:after="100" w:afterAutospacing="1" w:line="304" w:lineRule="atLeast"/>
        <w:ind w:left="-1418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367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BA63A1" w:rsidRDefault="00BA63A1"/>
    <w:sectPr w:rsidR="00BA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7D"/>
    <w:rsid w:val="00BA63A1"/>
    <w:rsid w:val="00F00D7D"/>
    <w:rsid w:val="00F8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3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3673"/>
    <w:rPr>
      <w:b/>
      <w:bCs/>
    </w:rPr>
  </w:style>
  <w:style w:type="character" w:customStyle="1" w:styleId="apple-converted-space">
    <w:name w:val="apple-converted-space"/>
    <w:basedOn w:val="a0"/>
    <w:rsid w:val="00F83673"/>
  </w:style>
  <w:style w:type="character" w:styleId="a5">
    <w:name w:val="Emphasis"/>
    <w:basedOn w:val="a0"/>
    <w:uiPriority w:val="20"/>
    <w:qFormat/>
    <w:rsid w:val="00F836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3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3673"/>
    <w:rPr>
      <w:b/>
      <w:bCs/>
    </w:rPr>
  </w:style>
  <w:style w:type="character" w:customStyle="1" w:styleId="apple-converted-space">
    <w:name w:val="apple-converted-space"/>
    <w:basedOn w:val="a0"/>
    <w:rsid w:val="00F83673"/>
  </w:style>
  <w:style w:type="character" w:styleId="a5">
    <w:name w:val="Emphasis"/>
    <w:basedOn w:val="a0"/>
    <w:uiPriority w:val="20"/>
    <w:qFormat/>
    <w:rsid w:val="00F836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1375</Words>
  <Characters>7842</Characters>
  <Application>Microsoft Office Word</Application>
  <DocSecurity>0</DocSecurity>
  <Lines>65</Lines>
  <Paragraphs>18</Paragraphs>
  <ScaleCrop>false</ScaleCrop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2014-10-25T05:28:00Z</dcterms:created>
  <dcterms:modified xsi:type="dcterms:W3CDTF">2014-10-25T05:29:00Z</dcterms:modified>
</cp:coreProperties>
</file>